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6B655DD2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21BA">
        <w:rPr>
          <w:rFonts w:ascii="Times New Roman" w:hAnsi="Times New Roman"/>
          <w:color w:val="000000"/>
          <w:sz w:val="24"/>
          <w:szCs w:val="24"/>
        </w:rPr>
        <w:t>8524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  <w:r w:rsidR="00A921BA">
        <w:rPr>
          <w:rFonts w:ascii="Times New Roman" w:hAnsi="Times New Roman"/>
          <w:color w:val="000000"/>
          <w:sz w:val="24"/>
          <w:szCs w:val="24"/>
        </w:rPr>
        <w:t>20.04.2017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1B175A84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A921BA">
            <w:rPr>
              <w:b/>
            </w:rPr>
            <w:t>Aprobarea rectificării suprafeței imobilului înscris în C. F. nr. 51119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04C1B30A" w14:textId="77777777" w:rsidR="00A921BA" w:rsidRPr="002E1305" w:rsidRDefault="00A921BA" w:rsidP="00A921BA">
      <w:pPr>
        <w:spacing w:line="360" w:lineRule="auto"/>
        <w:ind w:firstLine="708"/>
        <w:rPr>
          <w:sz w:val="28"/>
          <w:szCs w:val="28"/>
        </w:rPr>
      </w:pPr>
      <w:r w:rsidRPr="002E1305">
        <w:rPr>
          <w:sz w:val="28"/>
          <w:szCs w:val="28"/>
        </w:rPr>
        <w:t xml:space="preserve">Primăria Municipiului Dej, având în vedere documentaţia cadastrală depusă de topograf autorizat Toderean Radu, </w:t>
      </w:r>
    </w:p>
    <w:p w14:paraId="15FE31CB" w14:textId="77777777" w:rsidR="00A921BA" w:rsidRPr="002E1305" w:rsidRDefault="00A921BA" w:rsidP="00A921BA">
      <w:pPr>
        <w:spacing w:line="360" w:lineRule="auto"/>
        <w:rPr>
          <w:sz w:val="28"/>
          <w:szCs w:val="28"/>
        </w:rPr>
      </w:pPr>
      <w:r w:rsidRPr="002E1305">
        <w:rPr>
          <w:sz w:val="28"/>
          <w:szCs w:val="28"/>
        </w:rPr>
        <w:tab/>
        <w:t>Propune rectificarea suprafeței  imobilului înscris în CF Dej nr. 51119 cu nr topografic 95/1/1/1 aflat în proprietatea Municipiului Dej.</w:t>
      </w:r>
    </w:p>
    <w:p w14:paraId="53C90433" w14:textId="07A8C738" w:rsidR="00A921BA" w:rsidRPr="002E1305" w:rsidRDefault="00A921BA" w:rsidP="00A921BA">
      <w:pPr>
        <w:pStyle w:val="Corptext"/>
        <w:spacing w:line="360" w:lineRule="auto"/>
        <w:ind w:firstLine="720"/>
        <w:rPr>
          <w:rFonts w:ascii="Times New Roman" w:hAnsi="Times New Roman"/>
          <w:szCs w:val="28"/>
        </w:rPr>
      </w:pPr>
      <w:r w:rsidRPr="002E1305">
        <w:rPr>
          <w:rFonts w:ascii="Times New Roman" w:hAnsi="Times New Roman"/>
          <w:szCs w:val="28"/>
        </w:rPr>
        <w:t>Această documentaţie este necesară ca urmare a măsurătorilor realizate pentru imobilul înscris în cartea funciară 51119 cu nr. topo. 95/1/1/1 şi consta</w:t>
      </w:r>
      <w:r w:rsidR="0039066B" w:rsidRPr="002E1305">
        <w:rPr>
          <w:rFonts w:ascii="Times New Roman" w:hAnsi="Times New Roman"/>
          <w:szCs w:val="28"/>
        </w:rPr>
        <w:t>ta</w:t>
      </w:r>
      <w:r w:rsidRPr="002E1305">
        <w:rPr>
          <w:rFonts w:ascii="Times New Roman" w:hAnsi="Times New Roman"/>
          <w:szCs w:val="28"/>
        </w:rPr>
        <w:t xml:space="preserve">rea unei suprafețe de teren mai mică decât cea înscrisă în cartea funciară . </w:t>
      </w:r>
    </w:p>
    <w:p w14:paraId="79A27660" w14:textId="77777777" w:rsidR="002F1D05" w:rsidRPr="002E1305" w:rsidRDefault="00154CBC" w:rsidP="0039066B">
      <w:pPr>
        <w:ind w:firstLine="708"/>
        <w:jc w:val="both"/>
        <w:rPr>
          <w:color w:val="000000"/>
          <w:sz w:val="28"/>
          <w:szCs w:val="28"/>
          <w:lang w:val="en-US"/>
        </w:rPr>
      </w:pPr>
      <w:r w:rsidRPr="002E1305">
        <w:rPr>
          <w:color w:val="000000"/>
          <w:sz w:val="28"/>
          <w:szCs w:val="28"/>
        </w:rPr>
        <w:t>În conformitate cu</w:t>
      </w:r>
      <w:r w:rsidRPr="002E1305">
        <w:rPr>
          <w:color w:val="000000"/>
          <w:sz w:val="28"/>
          <w:szCs w:val="28"/>
          <w:lang w:val="en-US"/>
        </w:rPr>
        <w:t>:</w:t>
      </w:r>
    </w:p>
    <w:p w14:paraId="79A27662" w14:textId="77777777" w:rsidR="002F1D05" w:rsidRPr="002E1305" w:rsidRDefault="00795B8E" w:rsidP="001B05BD">
      <w:pPr>
        <w:jc w:val="both"/>
        <w:rPr>
          <w:color w:val="000000"/>
          <w:sz w:val="28"/>
          <w:szCs w:val="28"/>
        </w:rPr>
      </w:pPr>
      <w:r w:rsidRPr="002E1305">
        <w:rPr>
          <w:color w:val="000000"/>
          <w:sz w:val="28"/>
          <w:szCs w:val="28"/>
        </w:rPr>
        <w:tab/>
      </w:r>
      <w:r w:rsidRPr="002E1305">
        <w:rPr>
          <w:color w:val="000000"/>
          <w:sz w:val="28"/>
          <w:szCs w:val="28"/>
        </w:rPr>
        <w:tab/>
        <w:t>-</w:t>
      </w:r>
      <w:r w:rsidR="00B95C71" w:rsidRPr="002E1305">
        <w:rPr>
          <w:color w:val="000000"/>
          <w:sz w:val="28"/>
          <w:szCs w:val="28"/>
        </w:rPr>
        <w:t xml:space="preserve"> preveder</w:t>
      </w:r>
      <w:r w:rsidR="00FC7898" w:rsidRPr="002E1305">
        <w:rPr>
          <w:color w:val="000000"/>
          <w:sz w:val="28"/>
          <w:szCs w:val="28"/>
        </w:rPr>
        <w:t>ilor art. 36 alin.4 lit. a</w:t>
      </w:r>
      <w:r w:rsidR="002F1D05" w:rsidRPr="002E1305">
        <w:rPr>
          <w:color w:val="000000"/>
          <w:sz w:val="28"/>
          <w:szCs w:val="28"/>
        </w:rPr>
        <w:t>)</w:t>
      </w:r>
      <w:r w:rsidR="00FC7898" w:rsidRPr="002E1305">
        <w:rPr>
          <w:color w:val="000000"/>
          <w:sz w:val="28"/>
          <w:szCs w:val="28"/>
        </w:rPr>
        <w:t xml:space="preserve"> </w:t>
      </w:r>
      <w:r w:rsidR="002F1D05" w:rsidRPr="002E1305">
        <w:rPr>
          <w:color w:val="000000"/>
          <w:sz w:val="28"/>
          <w:szCs w:val="28"/>
        </w:rPr>
        <w:t xml:space="preserve"> din Legea nr. 215/2001, republicată privind administraţia publică locală.</w:t>
      </w:r>
    </w:p>
    <w:p w14:paraId="79A27663" w14:textId="77777777" w:rsidR="00795B8E" w:rsidRPr="002E1305" w:rsidRDefault="00795B8E" w:rsidP="001B05BD">
      <w:pPr>
        <w:jc w:val="both"/>
        <w:rPr>
          <w:color w:val="000000"/>
          <w:sz w:val="28"/>
          <w:szCs w:val="28"/>
        </w:rPr>
      </w:pPr>
    </w:p>
    <w:p w14:paraId="3BB3CE16" w14:textId="77777777" w:rsidR="00A921BA" w:rsidRPr="002E1305" w:rsidRDefault="00A921BA" w:rsidP="00A921BA">
      <w:pPr>
        <w:pStyle w:val="Corptext"/>
        <w:spacing w:line="360" w:lineRule="auto"/>
        <w:ind w:firstLine="720"/>
        <w:rPr>
          <w:rFonts w:ascii="Times New Roman" w:hAnsi="Times New Roman"/>
          <w:szCs w:val="28"/>
        </w:rPr>
      </w:pPr>
      <w:r w:rsidRPr="002E1305">
        <w:rPr>
          <w:rFonts w:ascii="Times New Roman" w:hAnsi="Times New Roman"/>
          <w:szCs w:val="28"/>
        </w:rPr>
        <w:t>Conform documentaţiei tehnice de actualizare informații cadastrale și modificare suprafață, propunem următoarele:</w:t>
      </w:r>
    </w:p>
    <w:p w14:paraId="79A27666" w14:textId="079BDFC3" w:rsidR="001B05BD" w:rsidRDefault="00A921BA" w:rsidP="002E1305">
      <w:pPr>
        <w:pStyle w:val="Corptext"/>
        <w:numPr>
          <w:ilvl w:val="0"/>
          <w:numId w:val="2"/>
        </w:numPr>
        <w:spacing w:line="360" w:lineRule="auto"/>
        <w:rPr>
          <w:rFonts w:ascii="Times New Roman" w:hAnsi="Times New Roman"/>
          <w:szCs w:val="28"/>
        </w:rPr>
      </w:pPr>
      <w:r w:rsidRPr="002E1305">
        <w:rPr>
          <w:rFonts w:ascii="Times New Roman" w:hAnsi="Times New Roman"/>
          <w:szCs w:val="28"/>
        </w:rPr>
        <w:t>Rectificarea suprafeței imobilului înscris în CF nr. 51119 cu nr. topo. 95/1/1/1  de la 1000 mp din acte la cea de 930 mp suprafața măsurată</w:t>
      </w:r>
    </w:p>
    <w:p w14:paraId="2C8F116A" w14:textId="77777777" w:rsidR="002E1305" w:rsidRPr="002E1305" w:rsidRDefault="002E1305" w:rsidP="002E1305">
      <w:pPr>
        <w:pStyle w:val="Corptext"/>
        <w:spacing w:line="360" w:lineRule="auto"/>
        <w:ind w:left="720"/>
        <w:rPr>
          <w:rFonts w:ascii="Times New Roman" w:hAnsi="Times New Roman"/>
          <w:szCs w:val="28"/>
        </w:rPr>
      </w:pPr>
      <w:bookmarkStart w:id="0" w:name="_GoBack"/>
      <w:bookmarkEnd w:id="0"/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C" w14:textId="37BE4D7D" w:rsidR="004230E8" w:rsidRPr="00E03F9C" w:rsidRDefault="001B05BD" w:rsidP="001B05BD">
      <w:pPr>
        <w:jc w:val="both"/>
        <w:rPr>
          <w:b/>
          <w:bCs/>
        </w:rPr>
      </w:pPr>
      <w:r w:rsidRPr="00E03F9C">
        <w:rPr>
          <w:b/>
          <w:bCs/>
        </w:rPr>
        <w:t xml:space="preserve">   </w:t>
      </w:r>
      <w:r w:rsidR="00A921BA">
        <w:rPr>
          <w:b/>
          <w:bCs/>
        </w:rPr>
        <w:t xml:space="preserve">              </w:t>
      </w:r>
      <w:r w:rsidR="008509B5" w:rsidRPr="00E03F9C">
        <w:rPr>
          <w:b/>
          <w:bCs/>
        </w:rPr>
        <w:t>SERVICIU</w:t>
      </w:r>
      <w:r w:rsidR="00232184">
        <w:rPr>
          <w:b/>
          <w:bCs/>
        </w:rPr>
        <w:t xml:space="preserve">L </w:t>
      </w:r>
      <w:r w:rsidR="00A921BA">
        <w:rPr>
          <w:b/>
          <w:bCs/>
        </w:rPr>
        <w:t>DE URBANISM SI AMENAJAREA A TERITORIULUI</w:t>
      </w: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GB" w:eastAsia="en-GB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B7F63"/>
    <w:multiLevelType w:val="hybridMultilevel"/>
    <w:tmpl w:val="63F8B8B4"/>
    <w:lvl w:ilvl="0" w:tplc="C536413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E1305"/>
    <w:rsid w:val="002F1D05"/>
    <w:rsid w:val="00301AD7"/>
    <w:rsid w:val="00341C31"/>
    <w:rsid w:val="00347C85"/>
    <w:rsid w:val="0039066B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921BA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  <w:style w:type="paragraph" w:styleId="Corptext">
    <w:name w:val="Body Text"/>
    <w:basedOn w:val="Normal"/>
    <w:link w:val="CorptextCaracter"/>
    <w:rsid w:val="00A921BA"/>
    <w:rPr>
      <w:rFonts w:ascii="Arial Rom" w:hAnsi="Arial Rom"/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A921BA"/>
    <w:rPr>
      <w:rFonts w:ascii="Arial Rom" w:eastAsia="Times New Roman" w:hAnsi="Arial Rom"/>
      <w:sz w:val="2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1D699E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1D699E"/>
    <w:rsid w:val="004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Aprobarea rectificării suprafeței imobilului înscris în C. F. nr. 51119</Nume_x0020_proiect_x0020_HCL>
    <_dlc_DocId xmlns="49ad8bbe-11e1-42b2-a965-6a341b5f7ad4">PMD17-1485498287-694</_dlc_DocId>
    <_dlc_DocIdUrl xmlns="49ad8bbe-11e1-42b2-a965-6a341b5f7ad4">
      <Url>http://smdoc/Situri/CL/_layouts/15/DocIdRedir.aspx?ID=PMD17-1485498287-694</Url>
      <Description>PMD17-1485498287-694</Description>
    </_dlc_DocIdUrl>
    <Compartiment xmlns="49ad8bbe-11e1-42b2-a965-6a341b5f7ad4">10</Compartimen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3B82D-1B26-45A3-A4BA-2D53DD86009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9ad8bbe-11e1-42b2-a965-6a341b5f7ad4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5541B9D-C8F8-4419-9930-619BD727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1127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Rectificare suprafata gradinita Arlechino - Raport de specialitate.docx</dc:title>
  <dc:subject/>
  <dc:creator>Juridic</dc:creator>
  <cp:keywords/>
  <cp:lastModifiedBy>Ana-Maria Mititean</cp:lastModifiedBy>
  <cp:revision>5</cp:revision>
  <cp:lastPrinted>2015-12-10T10:20:00Z</cp:lastPrinted>
  <dcterms:created xsi:type="dcterms:W3CDTF">2016-03-18T10:38:00Z</dcterms:created>
  <dcterms:modified xsi:type="dcterms:W3CDTF">2017-04-20T10:40:00Z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34ac0dd6-c77d-4a0a-89bd-f46ef6a59b72</vt:lpwstr>
  </property>
  <property fmtid="{D5CDD505-2E9C-101B-9397-08002B2CF9AE}" pid="4" name="_docset_NoMedatataSyncRequired">
    <vt:lpwstr>False</vt:lpwstr>
  </property>
</Properties>
</file>